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E60">
        <w:rPr>
          <w:rFonts w:ascii="Times New Roman" w:eastAsia="Times New Roman" w:hAnsi="Times New Roman" w:cs="Times New Roman"/>
          <w:sz w:val="24"/>
          <w:szCs w:val="24"/>
          <w:lang w:eastAsia="pt-BR"/>
        </w:rPr>
        <w:t>A/c</w:t>
      </w: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E60">
        <w:rPr>
          <w:rFonts w:ascii="Times New Roman" w:eastAsia="Times New Roman" w:hAnsi="Times New Roman" w:cs="Times New Roman"/>
          <w:sz w:val="24"/>
          <w:szCs w:val="24"/>
          <w:lang w:eastAsia="pt-BR"/>
        </w:rPr>
        <w:t>Adriana / Jéssica</w:t>
      </w: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E60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Prezadas </w:t>
      </w: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E60">
        <w:rPr>
          <w:rFonts w:ascii="Times New Roman" w:eastAsia="Times New Roman" w:hAnsi="Times New Roman" w:cs="Times New Roman"/>
          <w:sz w:val="24"/>
          <w:szCs w:val="24"/>
          <w:lang w:eastAsia="pt-BR"/>
        </w:rPr>
        <w:t>Em conferência ao PCASP 2016, detectei algumas divergências no plano de contas do COFEN, e solicito correção a partirde 01/01/2016 (sem mexer no plano de contas de 2015) das seguintes contas:</w:t>
      </w: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E60">
        <w:rPr>
          <w:rFonts w:ascii="Times New Roman" w:eastAsia="Times New Roman" w:hAnsi="Times New Roman" w:cs="Times New Roman"/>
          <w:sz w:val="24"/>
          <w:szCs w:val="24"/>
          <w:lang w:eastAsia="pt-BR"/>
        </w:rPr>
        <w:t>1121 </w:t>
      </w:r>
      <w:r w:rsidRPr="00A24E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De: </w:t>
      </w:r>
      <w:r w:rsidRPr="00A24E60">
        <w:rPr>
          <w:rFonts w:ascii="Times New Roman" w:eastAsia="Times New Roman" w:hAnsi="Times New Roman" w:cs="Times New Roman"/>
          <w:sz w:val="24"/>
          <w:szCs w:val="24"/>
          <w:lang w:eastAsia="pt-BR"/>
        </w:rPr>
        <w:t>CLIENTES</w:t>
      </w: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E60">
        <w:rPr>
          <w:rFonts w:ascii="Times New Roman" w:eastAsia="Times New Roman" w:hAnsi="Times New Roman" w:cs="Times New Roman"/>
          <w:sz w:val="24"/>
          <w:szCs w:val="24"/>
          <w:lang w:eastAsia="pt-BR"/>
        </w:rPr>
        <w:t>1121 </w:t>
      </w:r>
      <w:r w:rsidRPr="00A24E6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Para: CRÉDITOS TRIBUTÁRIOS A RECEBER</w:t>
      </w: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E60">
        <w:rPr>
          <w:rFonts w:ascii="Times New Roman" w:eastAsia="Times New Roman" w:hAnsi="Times New Roman" w:cs="Times New Roman"/>
          <w:sz w:val="24"/>
          <w:szCs w:val="24"/>
          <w:lang w:eastAsia="pt-BR"/>
        </w:rPr>
        <w:t>1122 </w:t>
      </w:r>
      <w:proofErr w:type="gramStart"/>
      <w:r w:rsidRPr="00A24E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De:</w:t>
      </w:r>
      <w:proofErr w:type="gramEnd"/>
      <w:r w:rsidRPr="00A24E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CRÉDITOS TRIBUTÁRIOS A RECEBER</w:t>
      </w: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E60">
        <w:rPr>
          <w:rFonts w:ascii="Times New Roman" w:eastAsia="Times New Roman" w:hAnsi="Times New Roman" w:cs="Times New Roman"/>
          <w:sz w:val="24"/>
          <w:szCs w:val="24"/>
          <w:lang w:eastAsia="pt-BR"/>
        </w:rPr>
        <w:t>1122 </w:t>
      </w:r>
      <w:r w:rsidRPr="00A24E6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Para: CLIENTES</w:t>
      </w: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E60">
        <w:rPr>
          <w:rFonts w:ascii="Times New Roman" w:eastAsia="Times New Roman" w:hAnsi="Times New Roman" w:cs="Times New Roman"/>
          <w:sz w:val="24"/>
          <w:szCs w:val="24"/>
          <w:lang w:eastAsia="pt-BR"/>
        </w:rPr>
        <w:t>1123</w:t>
      </w:r>
      <w:r w:rsidRPr="00A24E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gramStart"/>
      <w:r w:rsidRPr="00A24E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De:</w:t>
      </w:r>
      <w:proofErr w:type="gramEnd"/>
      <w:r w:rsidRPr="00A24E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DÍVIDA ATIVA TRIBUTÁRIA E DE CONTRIBUIÇÕES</w:t>
      </w: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E60">
        <w:rPr>
          <w:rFonts w:ascii="Times New Roman" w:eastAsia="Times New Roman" w:hAnsi="Times New Roman" w:cs="Times New Roman"/>
          <w:sz w:val="24"/>
          <w:szCs w:val="24"/>
          <w:lang w:eastAsia="pt-BR"/>
        </w:rPr>
        <w:t>1123 </w:t>
      </w:r>
      <w:r w:rsidRPr="00A24E6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Para: CRÉDITOS DE TRANSFERÊNCIAS A RECEBER</w:t>
      </w: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E60">
        <w:rPr>
          <w:rFonts w:ascii="Times New Roman" w:eastAsia="Times New Roman" w:hAnsi="Times New Roman" w:cs="Times New Roman"/>
          <w:sz w:val="24"/>
          <w:szCs w:val="24"/>
          <w:lang w:eastAsia="pt-BR"/>
        </w:rPr>
        <w:t>1124 </w:t>
      </w:r>
      <w:proofErr w:type="gramStart"/>
      <w:r w:rsidRPr="00A24E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De:</w:t>
      </w:r>
      <w:proofErr w:type="gramEnd"/>
      <w:r w:rsidRPr="00A24E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DÍVIDA ATIVA NÃO-TRIBUTÁRIA CLIENTES</w:t>
      </w: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E60">
        <w:rPr>
          <w:rFonts w:ascii="Times New Roman" w:eastAsia="Times New Roman" w:hAnsi="Times New Roman" w:cs="Times New Roman"/>
          <w:sz w:val="24"/>
          <w:szCs w:val="24"/>
          <w:lang w:eastAsia="pt-BR"/>
        </w:rPr>
        <w:t>1124</w:t>
      </w:r>
      <w:r w:rsidRPr="00A24E6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  <w:proofErr w:type="gramStart"/>
      <w:r w:rsidRPr="00A24E6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Para:</w:t>
      </w:r>
      <w:proofErr w:type="gramEnd"/>
      <w:r w:rsidRPr="00A24E6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EMPRÉSTIMOS E FINANCIAMENTOS CONCEDIDOS</w:t>
      </w: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E60">
        <w:rPr>
          <w:rFonts w:ascii="Times New Roman" w:eastAsia="Times New Roman" w:hAnsi="Times New Roman" w:cs="Times New Roman"/>
          <w:sz w:val="24"/>
          <w:szCs w:val="24"/>
          <w:lang w:eastAsia="pt-BR"/>
        </w:rPr>
        <w:t>1125 </w:t>
      </w:r>
      <w:proofErr w:type="gramStart"/>
      <w:r w:rsidRPr="00A24E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De:</w:t>
      </w:r>
      <w:proofErr w:type="gramEnd"/>
      <w:r w:rsidRPr="00A24E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CRÉDITOS DE TRANSFERÊNCIAS A RECEBER</w:t>
      </w:r>
    </w:p>
    <w:p w:rsidR="00A24E60" w:rsidRPr="00A24E60" w:rsidRDefault="00A24E60" w:rsidP="00A2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E60">
        <w:rPr>
          <w:rFonts w:ascii="Times New Roman" w:eastAsia="Times New Roman" w:hAnsi="Times New Roman" w:cs="Times New Roman"/>
          <w:sz w:val="24"/>
          <w:szCs w:val="24"/>
          <w:lang w:eastAsia="pt-BR"/>
        </w:rPr>
        <w:t>1125 </w:t>
      </w:r>
      <w:proofErr w:type="gramStart"/>
      <w:r w:rsidRPr="00A24E6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Para:</w:t>
      </w:r>
      <w:proofErr w:type="gramEnd"/>
      <w:r w:rsidRPr="00A24E6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DÍVIDA ATIVA TRIBUTÁRIA</w:t>
      </w:r>
      <w:r w:rsidRPr="00A24E6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 w:type="textWrapping" w:clear="all"/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1126 </w:t>
      </w: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EMPRÉSTIMOS E FINANCIAMENTOS CONCEDIDOS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1126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 </w:t>
      </w:r>
      <w:proofErr w:type="gramStart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Para: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DÍVIDA ATIVA NÃO TRIBUTÁRIA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1131 </w:t>
      </w: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ADIANTAMENTOS CONCEDIDOS A PESSOAL E A TERCE</w:t>
      </w: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IROS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1131 </w:t>
      </w:r>
      <w:proofErr w:type="gramStart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Para: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ADIANTAMENTOS CONCEDIDOS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3511 </w:t>
      </w: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TRANSFERENCIAS INTRAGOVERNAMENTAIS - CONSOLIDAÇÃO 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3511 </w:t>
      </w:r>
      <w:proofErr w:type="gramStart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Para: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TRANSFERÊNCIAS CONCEDIDAS PARA EXECUÇÃO ORÇAMENTÁRIA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37 De: VPD TRIBUTÁRIAS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37 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Para: TRIBUTÁRIAS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3993 </w:t>
      </w:r>
      <w:proofErr w:type="gramStart"/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AMORTIZAÇÃO DE ÁGIO EM INVESTIMENTOS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3993 </w:t>
      </w:r>
      <w:proofErr w:type="gramStart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Para: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VARIAÇÃO PATRIMONIAL DIMINUTIVA COM BONIFICAÇÕES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458 </w:t>
      </w:r>
      <w:proofErr w:type="gramStart"/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TRANSFERÊNCIAS DE CÔNVENIOS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458 </w:t>
      </w:r>
      <w:proofErr w:type="gramStart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Para: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TRANSFERÊNCIAS DE PESSOAS FÍSICAS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4581 </w:t>
      </w:r>
      <w:proofErr w:type="gramStart"/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TRANSFERÊNCIAS DE CÔNVENIOS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4581 </w:t>
      </w:r>
      <w:proofErr w:type="gramStart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Para: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TRANSFERÊNCIAS DE PESSOAS FÍSICAS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4993 De: AMORTIZAÇÃO DE DESÁGIO EM INVESTIMENTOS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4993 </w:t>
      </w:r>
      <w:proofErr w:type="gramStart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Para: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VARIAÇÃO PATRIMONIAL AUMENTATIVA COM BONIFICAÇÕES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511 De: PLANEJAMENTO DO PLANO DE TRABALHO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511 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Para: PPA APROVADO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07F04" w:rsidRPr="00A24E60" w:rsidRDefault="00307F04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FF"/>
          <w:sz w:val="19"/>
          <w:szCs w:val="19"/>
          <w:u w:val="single"/>
          <w:lang w:eastAsia="pt-BR"/>
        </w:rPr>
        <w:lastRenderedPageBreak/>
        <w:t>EXCLUIR AS SEGUINTES CONTAS, POIS SÃO CONTAS DE ENTES DA ADMINISTRAÇÃO DIRETA (EXCLUSIVAS</w:t>
      </w: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u w:val="single"/>
          <w:lang w:eastAsia="pt-BR"/>
        </w:rPr>
        <w:t>)</w:t>
      </w:r>
      <w:proofErr w:type="gramEnd"/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4.4.5.1 REMUNERAÇÃO DE DEPÓSITOS BANCÁRIOS</w:t>
      </w: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 xml:space="preserve">  </w:t>
      </w:r>
      <w:proofErr w:type="gramEnd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 xml:space="preserve">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4.4.5.1.1 REMUNERAÇÃO DE DEPÓSITOS BANCÁRIOS</w:t>
      </w: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 xml:space="preserve">  </w:t>
      </w:r>
      <w:proofErr w:type="gramEnd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 xml:space="preserve">- CONSOLIDAÇÃO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4.4.5.1.1.01 Remuneração de Depósitos Bancários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br/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 xml:space="preserve">4.5.7 TRANSFERÊNCIAS DE PESSOAS FÍSICAS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 xml:space="preserve">4.5.7.1 TRANSFERÊNCIAS DE PESSOAS FÍSICAS - CONSOLIDAÇÃO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 xml:space="preserve">4.5.7.1.1 TRANSFERÊNCIAS DE PESSOAS FÍSICAS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4.5.7.1.1.01 Transferências de Pessoas Físicas</w:t>
      </w: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FF0000"/>
          <w:sz w:val="19"/>
          <w:szCs w:val="19"/>
          <w:u w:val="single"/>
          <w:lang w:eastAsia="pt-BR"/>
        </w:rPr>
        <w:t>Consta no PCASP 2016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shd w:val="clear" w:color="auto" w:fill="FFFF00"/>
          <w:lang w:eastAsia="pt-BR"/>
        </w:rPr>
        <w:t>4.5.1.1.0.00.00 - TRANSFERÊNCIAS RECEBIDAS PARA A EXECUÇÃO ORÇAMENTÁRIA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shd w:val="clear" w:color="auto" w:fill="FFFF00"/>
          <w:lang w:eastAsia="pt-BR"/>
        </w:rPr>
        <w:t>Compreende o valor das transferências financeiras recebidas e correspondência de créditos em virtude da execução orçamentária (cota, repasse e sub-repasse). Não inclui o valor repassado para aportes no RPPS ou RGPS.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shd w:val="clear" w:color="auto" w:fill="F6B26B"/>
          <w:lang w:eastAsia="pt-BR"/>
        </w:rPr>
        <w:t>4.5.1.2.0.00.00 - TRANSFERÊNCIAS RECEBIDAS INDEPENDENTES DE EXECUÇÃO ORÇAMENTÁRIA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shd w:val="clear" w:color="auto" w:fill="F6B26B"/>
          <w:lang w:eastAsia="pt-BR"/>
        </w:rPr>
        <w:t>Compreende o valor das transferências financeiras, de bens ou valores recebidos para restos a pagar e outras finalidades independentes da execução orçamentária.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Abaixo segue as contas para serem transformadas do </w:t>
      </w: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prefixo 4512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para 4511 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(no ano de 2016)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, para adequar ao PCASP.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Solicito ainda que os lançamentos contábeis (do ano de 2016) dessas contas (4512) sejam realocados para as contas deprefixo (4511).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Segue relação para alteração: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DE: 4.5.1.2 TRANSFERÊNCIAS </w:t>
      </w: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INTRA GOVERNAMENTAIS</w:t>
      </w:r>
      <w:proofErr w:type="gramEnd"/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 TRANSFERÊNCIAS RECEBIDAS PARA A EXECUÇÃO ORÇAMENTÁRIA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 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DE: 4.5.1.2.1 TRANSFERÊNCIAS </w:t>
      </w: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INTRA GOVERNAMENTAIS</w:t>
      </w:r>
      <w:proofErr w:type="gramEnd"/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 TRANSFERÊNCIAS RECEBIDAS PARA A EXECUÇÃO ORÇAMENTÁRIA - INTRA GOVERNAMENTAIS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DE: 4.5.1.2.1.01 TRANSFERÊNCIAS DO CONSELHO FEDERAL DE ENFERMAGEM - COFEN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 4.5.1.1.2.01 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TRANSFERÊNCIAS DO CONSELHO FEDERAL DE ENFERMAGEM - COFEN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4.5.1.2.1.01.01 PLATEC – RESOLUÇÃO COFEN 343/2009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4.5.1.1.2.01.01 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PLATEC – RESOLUÇÃO COFEN 343/2009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DE: 4.5.1.2.1.01.01.01 Programa de Apoio e Fortalecimento Institucional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: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4.5.1.1.2.01.01.01 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Programa de Apoio e Fortalecimento Institucional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DE: 4.5.1.2.1.01.01.02 Programa de Apoio aos Profissionais de Enfermagem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4.5.1.1.2.01.01.02 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Programa de Apoio aos Profissionais de Enfermagem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DE: 4.5.1.2.1.01.01.03 Programa de Eventos Especiais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4.5.1.1.2.01.01.03 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Programa de Eventos Especiais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DE: 4.5.1.2.1.01.02 OUTRAS TRANSFERÊNCIAS INTRAGOVERNAMENTAIS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4.5.1.1.2.01.02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OUTRAS TRANSFERÊNCIAS INTRAGOVERNAMENTAIS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 4.5.1.2.1.01.02.01 Fundo de Apoio Administrativo - FUNAD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4.5.1.1.2.01.02.01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Fundo de Apoio Administrativo - FUNAD 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DE: 4.5.1.2.1.02  TRANSFERÊNCIAS DOS CONSELHOS REGIONAIS DE ENFERMAGEM - COREN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4.5.1.1.2.02 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TRANSFERÊNCIAS DOS CONSELHOS REGIONAIS DE ENFERMAGEM - COREN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 4.5.1.2.1.02.01 COTA-PARTE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lastRenderedPageBreak/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 COTA-PARTE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4.5.1.2.1.02.01.01 COREN Acre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4.5.1.1.2.02.01.01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 COREN Acre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4.5.1.2.1.02.01.02 COREN Alagoas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4.5.1.1.2.02.01.02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Alagoas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4.5.1.2.1.02.01.03 COREN Amapá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4.5.1.1.2.02.01.03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Amapá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DE: 4.5.1.2.1.02.01.04 COREN Amazonas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4.5.1.1.2.02.01.04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 COREN Amazonas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 4.5.1.2.1.02.01.05 COREN Bahia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4.5.1.1.2.02.01.05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Bahia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4.5.1.2.1.02.01.06 COREN Ceará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4.5.1.1.2.02.01.06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Ceará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4.5.1.2.1.02.01.07 COREN Distrito Federal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4.5.1.1.2.02.01.07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Distrito Federal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 4.5.1.2.1.02.01.08 COREN Espírito Santo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4.5.1.1.2.02.01.08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Espírito Santo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 4.5.1.2.1.02.01.09 COREN Goiás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4.5.1.1.2.02.01.09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Goiás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4.5.1.2.1.02.01.10 COREN Maranhão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4.5.1.1.2.02.01.10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 COREN Maranhão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4.5.1.2.1.02.01.11 COREN Mato Grosso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4.5.1.1.2.02.01.11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Mato Grosso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4.5.1.2.1.02.01.12 COREN Mato Grosso Do Sul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4.5.1.1.2.02.01.12 COREN Mato Grosso Do Sul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 4.5.1.2.1.02.01.13 COREN Minas Gerais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4.5.1.1.2.02.01.13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 COREN Minas Gerais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4.5.1.2.1.02.01.14 COREN Pará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4.5.1.1.2.02.01.14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Pará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4.5.1.2.1.02.01.15 COREN Paraíba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4.5.1.1.2.02.01.15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 COREN Paraíba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4.5.1.2.1.02.01.16 COREN Paraná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4.5.1.1.2.02.01.16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Paraná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4.5.1.2.1.02.01.17 COREN Pernambuco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4.5.1.1.2.02.01.17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Pernambuco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4.5.1.2.1.02.01.18 COREN Piauí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4.5.1.1.2.02.01.18 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COREN Piauí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4.5.1.2.1.02.01.19 COREN Rio De Janeiro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4.5.1.1.2.02.01.19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Rio De Janeiro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4.5.1.2.1.02.01.20 COREN Rio Grande Do Norte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4.5.1.1.2.02.01.20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Rio Grande Do Norte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4.5.1.2.1.02.01.21 COREN Rio Grande Do Sul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4.5.1.1.2.02.01.21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 COREN Rio Grande Do Sul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4.5.1.2.1.02.01.22 COREN Rondônia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4.5.1.1.2.02.01.22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Rondônia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4.5.1.2.1.02.01.23 COREN Roraima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4.5.1.2.1.02.01.23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Roraima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4.5.1.2.1.02.01.24 COREN Santa Catarina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4.5.1.1.2.02.01.24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 COREN Santa Catarina 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4.5.1.2.1.02.01.25 COREN São Paulo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4.5.1.1.2.02.01.25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São Paulo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4.5.1.2.1.02.01.26 COREN Sergipe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4.5.1.1.2.02.01.26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Sergipe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4.5.1.2.1.02.01.27 COREN Tocantins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4.5.1.1.2.02.01.27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COREN Tocantins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DE:</w:t>
      </w:r>
      <w:proofErr w:type="gramEnd"/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4.5.1.2.1.02.01.99 Outras Transferências dos Coren's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PARA</w:t>
      </w: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:</w:t>
      </w:r>
      <w:proofErr w:type="gramEnd"/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4.5.1.1.2.02.01.99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Outras Transferências dos Coren's</w:t>
      </w: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FF"/>
          <w:sz w:val="19"/>
          <w:szCs w:val="19"/>
          <w:lang w:eastAsia="pt-BR"/>
        </w:rPr>
        <w:t>CRIAR NOVA CONTA 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4512 - TRANSFERÊNCIAS RECEBIDAS INDEPENDENTES DE EXECUÇÃO ORÇAMENTÁRIA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OBSERVAÇÃO: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Quando fizer as alterações das contas 4512 para 4511, não deve criar novas contas do grupo 6212, pois isso afetaria o orçamento.</w:t>
      </w: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</w:p>
    <w:p w:rsidR="00A24E60" w:rsidRPr="00A24E60" w:rsidRDefault="00A24E60" w:rsidP="00A24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A24E6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O pedido dessas alterações para a Implanta se faz necessário, justamente para alterar as vinculações das contas 4512 e 6212, passando para 4511 e 6212.</w:t>
      </w:r>
    </w:p>
    <w:p w:rsidR="00A24E60" w:rsidRDefault="00A24E60">
      <w:bookmarkStart w:id="0" w:name="_GoBack"/>
      <w:bookmarkEnd w:id="0"/>
    </w:p>
    <w:sectPr w:rsidR="00A24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60"/>
    <w:rsid w:val="00307F04"/>
    <w:rsid w:val="00A2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24E60"/>
  </w:style>
  <w:style w:type="character" w:customStyle="1" w:styleId="il">
    <w:name w:val="il"/>
    <w:basedOn w:val="Fontepargpadro"/>
    <w:rsid w:val="00A24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24E60"/>
  </w:style>
  <w:style w:type="character" w:customStyle="1" w:styleId="il">
    <w:name w:val="il"/>
    <w:basedOn w:val="Fontepargpadro"/>
    <w:rsid w:val="00A24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4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5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46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99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05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44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51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5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86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03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56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43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56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38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77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83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1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66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31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42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8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45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73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98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86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27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31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66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05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8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0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1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9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3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07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775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24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0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55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06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88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23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72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8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67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01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61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58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36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4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64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5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29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75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47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63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16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00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72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43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37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38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93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04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27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17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8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09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72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44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96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61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39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18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0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41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82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12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95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0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08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83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28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36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23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57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72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49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2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1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8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81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7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24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70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8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0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36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4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0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97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41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13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40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13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7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73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7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64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66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00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03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60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66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8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06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5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60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05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58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76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51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58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7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17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71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98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66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5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89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6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15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17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68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62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77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31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90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78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34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22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41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02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85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80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1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46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65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Ribeiro Medeiros</dc:creator>
  <cp:lastModifiedBy>Marcelo Ribeiro Medeiros</cp:lastModifiedBy>
  <cp:revision>2</cp:revision>
  <dcterms:created xsi:type="dcterms:W3CDTF">2016-08-02T18:22:00Z</dcterms:created>
  <dcterms:modified xsi:type="dcterms:W3CDTF">2016-08-02T18:23:00Z</dcterms:modified>
</cp:coreProperties>
</file>